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0A0F0" w14:textId="250D3CFC" w:rsidR="00C240AE" w:rsidRPr="00B35302" w:rsidRDefault="0041631D" w:rsidP="00C240AE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4"/>
      <w:bookmarkStart w:id="1" w:name="OLE_LINK5"/>
      <w:bookmarkStart w:id="2" w:name="OLE_LINK1"/>
      <w:bookmarkStart w:id="3" w:name="OLE_LINK2"/>
      <w:r w:rsidRPr="0041631D">
        <w:rPr>
          <w:rFonts w:eastAsia="Times New Roman" w:cs="Arial"/>
          <w:bCs/>
          <w:noProof/>
          <w:sz w:val="22"/>
          <w:szCs w:val="18"/>
          <w:lang w:val="en-US" w:eastAsia="zh-CN"/>
        </w:rPr>
        <w:t>3GPP TSG RAN WG1 Meeting #84bis</w:t>
      </w:r>
      <w:r w:rsidR="006D1B18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 xml:space="preserve">  </w:t>
      </w:r>
      <w:r w:rsidR="00C240AE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                        </w:t>
      </w:r>
      <w:r w:rsidR="006D1B18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</w:t>
      </w:r>
      <w:r w:rsidR="006B7BE9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</w:t>
      </w:r>
      <w:r w:rsidR="006D1B18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</w:t>
      </w:r>
      <w:r w:rsidR="00B35302">
        <w:rPr>
          <w:rFonts w:eastAsia="Times New Roman" w:cs="Arial"/>
          <w:bCs/>
          <w:noProof/>
          <w:sz w:val="22"/>
          <w:szCs w:val="18"/>
          <w:lang w:val="en-US" w:eastAsia="zh-CN"/>
        </w:rPr>
        <w:t>R1-1</w:t>
      </w:r>
      <w:r w:rsidR="00B3530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6</w:t>
      </w:r>
      <w:r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2482</w:t>
      </w:r>
    </w:p>
    <w:bookmarkEnd w:id="0"/>
    <w:bookmarkEnd w:id="1"/>
    <w:p w14:paraId="1C6D037B" w14:textId="5C580C5B" w:rsidR="00386965" w:rsidRDefault="0041631D" w:rsidP="00386965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>Busan, Korea 11th - 15th April 2016</w:t>
      </w:r>
    </w:p>
    <w:p w14:paraId="7D146E6B" w14:textId="6133E1D9" w:rsidR="00386965" w:rsidRDefault="00DD6D04" w:rsidP="00C240AE">
      <w:pPr>
        <w:pStyle w:val="TdocHeader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0137A75C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41631D">
        <w:rPr>
          <w:rFonts w:hint="eastAsia"/>
          <w:sz w:val="22"/>
          <w:lang w:val="en-US" w:eastAsia="ko-KR"/>
        </w:rPr>
        <w:t>7.3.2.2.2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67E188B9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4" w:name="Title"/>
      <w:bookmarkEnd w:id="4"/>
      <w:r w:rsidRPr="00D87323">
        <w:rPr>
          <w:sz w:val="22"/>
          <w:lang w:val="en-US"/>
        </w:rPr>
        <w:tab/>
      </w:r>
      <w:r w:rsidR="0041631D">
        <w:rPr>
          <w:rFonts w:hint="eastAsia"/>
          <w:sz w:val="22"/>
          <w:lang w:val="en-US" w:eastAsia="ko-KR"/>
        </w:rPr>
        <w:t xml:space="preserve">Discussion on </w:t>
      </w:r>
      <w:proofErr w:type="spellStart"/>
      <w:r w:rsidR="0041631D">
        <w:rPr>
          <w:rFonts w:hint="eastAsia"/>
          <w:sz w:val="22"/>
          <w:lang w:val="en-US" w:eastAsia="ko-KR"/>
        </w:rPr>
        <w:t>geolocation</w:t>
      </w:r>
      <w:proofErr w:type="spellEnd"/>
      <w:r w:rsidR="0041631D">
        <w:rPr>
          <w:rFonts w:hint="eastAsia"/>
          <w:sz w:val="22"/>
          <w:lang w:val="en-US" w:eastAsia="ko-KR"/>
        </w:rPr>
        <w:t xml:space="preserve"> information reporting for V2V resource allocation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5" w:name="_Ref298777854"/>
      <w:bookmarkEnd w:id="2"/>
      <w:bookmarkEnd w:id="3"/>
      <w:r w:rsidRPr="00310B2F">
        <w:rPr>
          <w:lang w:val="en-US"/>
        </w:rPr>
        <w:t>Introduction</w:t>
      </w:r>
      <w:bookmarkEnd w:id="5"/>
    </w:p>
    <w:p w14:paraId="62A80BF6" w14:textId="53638D2A" w:rsidR="0014180D" w:rsidRDefault="00966BCD" w:rsidP="0014180D">
      <w:pPr>
        <w:widowControl w:val="0"/>
        <w:overflowPunct/>
        <w:rPr>
          <w:rFonts w:ascii="Times" w:eastAsia="맑은 고딕" w:hAnsi="Times" w:cs="Helvetica"/>
          <w:lang w:val="en-US" w:eastAsia="ko-KR"/>
        </w:rPr>
      </w:pPr>
      <w:bookmarkStart w:id="6" w:name="_Ref174151459"/>
      <w:bookmarkStart w:id="7" w:name="_Ref189809556"/>
      <w:r>
        <w:rPr>
          <w:rFonts w:ascii="Times" w:eastAsia="맑은 고딕" w:hAnsi="Times" w:cs="Helvetica" w:hint="eastAsia"/>
          <w:lang w:val="en-US" w:eastAsia="ko-KR"/>
        </w:rPr>
        <w:t>In RAN1 #84, the following agreements were agreed,</w:t>
      </w:r>
    </w:p>
    <w:p w14:paraId="2D2B70AE" w14:textId="77777777" w:rsidR="00966BCD" w:rsidRPr="00966BCD" w:rsidRDefault="00966BCD" w:rsidP="00966BCD">
      <w:pPr>
        <w:rPr>
          <w:rFonts w:ascii="Times New Roman" w:eastAsia="MS Mincho" w:hAnsi="Times New Roman"/>
          <w:u w:val="single"/>
          <w:lang w:val="en-US" w:eastAsia="ja-JP"/>
        </w:rPr>
      </w:pPr>
      <w:r w:rsidRPr="00966BCD">
        <w:rPr>
          <w:rFonts w:ascii="Times New Roman" w:eastAsia="MS Mincho" w:hAnsi="Times New Roman"/>
          <w:highlight w:val="green"/>
          <w:u w:val="single"/>
          <w:lang w:val="en-US" w:eastAsia="ja-JP"/>
        </w:rPr>
        <w:t>A</w:t>
      </w:r>
      <w:r w:rsidRPr="00966BCD">
        <w:rPr>
          <w:rFonts w:ascii="Times New Roman" w:eastAsia="맑은 고딕" w:hAnsi="Times New Roman"/>
          <w:highlight w:val="green"/>
          <w:u w:val="single"/>
          <w:lang w:val="en-US" w:eastAsia="ko-KR"/>
        </w:rPr>
        <w:t>greement</w:t>
      </w:r>
      <w:r w:rsidRPr="00966BCD">
        <w:rPr>
          <w:rFonts w:ascii="Times New Roman" w:eastAsia="MS Mincho" w:hAnsi="Times New Roman"/>
          <w:highlight w:val="green"/>
          <w:u w:val="single"/>
          <w:lang w:val="en-US" w:eastAsia="ja-JP"/>
        </w:rPr>
        <w:t>s:</w:t>
      </w:r>
    </w:p>
    <w:p w14:paraId="768E96AE" w14:textId="77777777" w:rsidR="00966BCD" w:rsidRPr="00966BCD" w:rsidRDefault="00966BCD" w:rsidP="00966BCD">
      <w:pPr>
        <w:numPr>
          <w:ilvl w:val="0"/>
          <w:numId w:val="18"/>
        </w:numPr>
        <w:rPr>
          <w:rFonts w:ascii="Times New Roman" w:eastAsia="맑은 고딕" w:hAnsi="Times New Roman"/>
          <w:bCs/>
          <w:iCs/>
          <w:lang w:val="en-US" w:eastAsia="ko-KR"/>
        </w:rPr>
      </w:pPr>
      <w:r w:rsidRPr="00966BCD">
        <w:rPr>
          <w:rFonts w:ascii="Times New Roman" w:eastAsia="맑은 고딕" w:hAnsi="Times New Roman"/>
          <w:bCs/>
          <w:iCs/>
          <w:lang w:val="en-US" w:eastAsia="ko-KR"/>
        </w:rPr>
        <w:t xml:space="preserve">Mechanisms to report UE geographical information to the </w:t>
      </w:r>
      <w:proofErr w:type="spellStart"/>
      <w:r w:rsidRPr="00966BCD">
        <w:rPr>
          <w:rFonts w:ascii="Times New Roman" w:eastAsia="맑은 고딕" w:hAnsi="Times New Roman"/>
          <w:bCs/>
          <w:iCs/>
          <w:lang w:val="en-US" w:eastAsia="ko-KR"/>
        </w:rPr>
        <w:t>eNB</w:t>
      </w:r>
      <w:proofErr w:type="spellEnd"/>
      <w:r w:rsidRPr="00966BCD">
        <w:rPr>
          <w:rFonts w:ascii="Times New Roman" w:eastAsia="맑은 고딕" w:hAnsi="Times New Roman"/>
          <w:bCs/>
          <w:iCs/>
          <w:lang w:val="en-US" w:eastAsia="ko-KR"/>
        </w:rPr>
        <w:t xml:space="preserve"> are supported.</w:t>
      </w:r>
    </w:p>
    <w:p w14:paraId="57377863" w14:textId="77777777" w:rsidR="00966BCD" w:rsidRPr="00966BCD" w:rsidRDefault="00966BCD" w:rsidP="00966BCD">
      <w:pPr>
        <w:numPr>
          <w:ilvl w:val="1"/>
          <w:numId w:val="18"/>
        </w:numPr>
        <w:rPr>
          <w:rFonts w:ascii="Times New Roman" w:eastAsia="맑은 고딕" w:hAnsi="Times New Roman"/>
          <w:bCs/>
          <w:iCs/>
          <w:lang w:val="en-US" w:eastAsia="ko-KR"/>
        </w:rPr>
      </w:pPr>
      <w:r w:rsidRPr="00966BCD">
        <w:rPr>
          <w:rFonts w:ascii="Times New Roman" w:eastAsia="맑은 고딕" w:hAnsi="Times New Roman"/>
          <w:bCs/>
          <w:iCs/>
          <w:lang w:val="en-US" w:eastAsia="ko-KR"/>
        </w:rPr>
        <w:t>FFS the pro</w:t>
      </w:r>
      <w:bookmarkStart w:id="8" w:name="_GoBack"/>
      <w:bookmarkEnd w:id="8"/>
      <w:r w:rsidRPr="00966BCD">
        <w:rPr>
          <w:rFonts w:ascii="Times New Roman" w:eastAsia="맑은 고딕" w:hAnsi="Times New Roman"/>
          <w:bCs/>
          <w:iCs/>
          <w:lang w:val="en-US" w:eastAsia="ko-KR"/>
        </w:rPr>
        <w:t>tocol and exact content of the report</w:t>
      </w:r>
    </w:p>
    <w:p w14:paraId="523842B2" w14:textId="2661144C" w:rsidR="00966BCD" w:rsidRPr="00966BCD" w:rsidRDefault="00966BCD" w:rsidP="00966BCD">
      <w:pPr>
        <w:numPr>
          <w:ilvl w:val="1"/>
          <w:numId w:val="18"/>
        </w:numPr>
        <w:rPr>
          <w:rFonts w:ascii="Times New Roman" w:eastAsia="맑은 고딕" w:hAnsi="Times New Roman"/>
          <w:bCs/>
          <w:iCs/>
          <w:lang w:val="en-US" w:eastAsia="ko-KR"/>
        </w:rPr>
      </w:pPr>
      <w:r w:rsidRPr="00966BCD">
        <w:rPr>
          <w:rFonts w:ascii="Times New Roman" w:eastAsia="맑은 고딕" w:hAnsi="Times New Roman"/>
          <w:bCs/>
          <w:iCs/>
          <w:lang w:val="en-US" w:eastAsia="ko-KR"/>
        </w:rPr>
        <w:t>FFS whether the report is carried as L1 control information (in which case it is FFS which physical channel(s) carry such information) or L2/3 control information (</w:t>
      </w:r>
      <w:proofErr w:type="spellStart"/>
      <w:r w:rsidRPr="00966BCD">
        <w:rPr>
          <w:rFonts w:ascii="Times New Roman" w:eastAsia="맑은 고딕" w:hAnsi="Times New Roman"/>
          <w:bCs/>
          <w:iCs/>
          <w:lang w:val="en-US" w:eastAsia="ko-KR"/>
        </w:rPr>
        <w:t>e.g</w:t>
      </w:r>
      <w:proofErr w:type="spellEnd"/>
      <w:r w:rsidRPr="00966BCD">
        <w:rPr>
          <w:rFonts w:ascii="Times New Roman" w:eastAsia="맑은 고딕" w:hAnsi="Times New Roman"/>
          <w:bCs/>
          <w:iCs/>
          <w:lang w:val="en-US" w:eastAsia="ko-KR"/>
        </w:rPr>
        <w:t>, MAC or RRC signaling).</w:t>
      </w:r>
    </w:p>
    <w:p w14:paraId="46520097" w14:textId="15DBCFDF" w:rsidR="00DF5E0F" w:rsidRDefault="003C35A2" w:rsidP="00450CB8">
      <w:pPr>
        <w:rPr>
          <w:rFonts w:ascii="Times New Roman" w:eastAsia="맑은 고딕" w:hAnsi="Times New Roman"/>
          <w:iCs/>
          <w:sz w:val="22"/>
          <w:lang w:eastAsia="ko-KR"/>
        </w:rPr>
      </w:pPr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discuss </w:t>
      </w:r>
      <w:r w:rsidR="00966BCD">
        <w:rPr>
          <w:rFonts w:ascii="Times New Roman" w:eastAsia="맑은 고딕" w:hAnsi="Times New Roman" w:hint="eastAsia"/>
          <w:iCs/>
          <w:sz w:val="22"/>
          <w:lang w:eastAsia="ko-KR"/>
        </w:rPr>
        <w:t>geo-location information reporting methods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.  </w:t>
      </w:r>
    </w:p>
    <w:p w14:paraId="28492A1B" w14:textId="77777777" w:rsidR="001C6E88" w:rsidRPr="001C6E88" w:rsidRDefault="001C6E88" w:rsidP="00450CB8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6D539E7F" w14:textId="2D8FD660" w:rsidR="00B042A7" w:rsidRPr="00966BCD" w:rsidRDefault="00A2331B" w:rsidP="000B5E1B">
      <w:pPr>
        <w:pStyle w:val="1"/>
        <w:rPr>
          <w:rFonts w:eastAsia="SimSun"/>
          <w:lang w:val="en-US"/>
        </w:rPr>
      </w:pPr>
      <w:r>
        <w:rPr>
          <w:rFonts w:eastAsia="맑은 고딕" w:hint="eastAsia"/>
          <w:lang w:val="en-US" w:eastAsia="ko-KR"/>
        </w:rPr>
        <w:t>Discussion</w:t>
      </w:r>
    </w:p>
    <w:p w14:paraId="3EF468B0" w14:textId="6C7AFCD6" w:rsidR="00383501" w:rsidRDefault="00383501" w:rsidP="00966BCD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>In [1], local p</w:t>
      </w:r>
      <w:r w:rsidRPr="00383501">
        <w:rPr>
          <w:rFonts w:ascii="Times New Roman" w:eastAsia="맑은 고딕" w:hAnsi="Times New Roman" w:hint="eastAsia"/>
          <w:iCs/>
          <w:sz w:val="22"/>
          <w:lang w:eastAsia="ko-KR"/>
        </w:rPr>
        <w:t xml:space="preserve">osition vector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LPV (clause 7.2.2)</w:t>
      </w:r>
      <w:r w:rsidRPr="00383501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comprised of </w:t>
      </w:r>
      <w:r w:rsidRPr="00383501">
        <w:rPr>
          <w:rFonts w:ascii="Times New Roman" w:eastAsia="맑은 고딕" w:hAnsi="Times New Roman" w:hint="eastAsia"/>
          <w:iCs/>
          <w:sz w:val="22"/>
          <w:lang w:eastAsia="ko-KR"/>
        </w:rPr>
        <w:br/>
        <w:t>-</w:t>
      </w:r>
      <w:proofErr w:type="gramStart"/>
      <w:r w:rsidRPr="00383501">
        <w:rPr>
          <w:rFonts w:ascii="Times New Roman" w:eastAsia="맑은 고딕" w:hAnsi="Times New Roman" w:hint="eastAsia"/>
          <w:iCs/>
          <w:sz w:val="22"/>
          <w:lang w:eastAsia="ko-KR"/>
        </w:rPr>
        <w:t>  Ge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ographical</w:t>
      </w:r>
      <w:proofErr w:type="gram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position POS,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br/>
        <w:t>-  Speed S</w:t>
      </w:r>
      <w:r w:rsidRPr="00383501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383501">
        <w:rPr>
          <w:rFonts w:ascii="Times New Roman" w:eastAsia="맑은 고딕" w:hAnsi="Times New Roman" w:hint="eastAsia"/>
          <w:iCs/>
          <w:sz w:val="22"/>
          <w:lang w:eastAsia="ko-KR"/>
        </w:rPr>
        <w:br/>
        <w:t>-  Heading H,</w:t>
      </w:r>
      <w:r w:rsidRPr="00383501">
        <w:rPr>
          <w:rFonts w:ascii="Times New Roman" w:eastAsia="맑은 고딕" w:hAnsi="Times New Roman" w:hint="eastAsia"/>
          <w:iCs/>
          <w:sz w:val="22"/>
          <w:lang w:eastAsia="ko-KR"/>
        </w:rPr>
        <w:br/>
        <w:t>-  Timestamp of the geographical position TST,</w:t>
      </w:r>
      <w:r w:rsidRPr="00383501">
        <w:rPr>
          <w:rFonts w:ascii="Times New Roman" w:eastAsia="맑은 고딕" w:hAnsi="Times New Roman" w:hint="eastAsia"/>
          <w:iCs/>
          <w:sz w:val="22"/>
          <w:lang w:eastAsia="ko-KR"/>
        </w:rPr>
        <w:br/>
        <w:t>-  Position accuracy indicator PAI.</w:t>
      </w:r>
      <w:r w:rsidRPr="00383501">
        <w:rPr>
          <w:rFonts w:ascii="Times New Roman" w:eastAsia="맑은 고딕" w:hAnsi="Times New Roman" w:hint="eastAsia"/>
          <w:iCs/>
          <w:sz w:val="22"/>
          <w:lang w:eastAsia="ko-KR"/>
        </w:rPr>
        <w:br/>
      </w:r>
      <w:r w:rsidR="001C6E88">
        <w:rPr>
          <w:rFonts w:ascii="Times New Roman" w:eastAsia="맑은 고딕" w:hAnsi="Times New Roman" w:hint="eastAsia"/>
          <w:iCs/>
          <w:sz w:val="22"/>
          <w:lang w:eastAsia="ko-KR"/>
        </w:rPr>
        <w:t>The size of each fields are summarized in below table.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2459"/>
        <w:gridCol w:w="2459"/>
        <w:gridCol w:w="1427"/>
      </w:tblGrid>
      <w:tr w:rsidR="001C6E88" w14:paraId="14118337" w14:textId="77777777" w:rsidTr="000628CD">
        <w:trPr>
          <w:jc w:val="center"/>
        </w:trPr>
        <w:tc>
          <w:tcPr>
            <w:tcW w:w="4918" w:type="dxa"/>
            <w:gridSpan w:val="2"/>
          </w:tcPr>
          <w:p w14:paraId="053103D4" w14:textId="1C9BDBF4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Field name</w:t>
            </w:r>
          </w:p>
        </w:tc>
        <w:tc>
          <w:tcPr>
            <w:tcW w:w="1427" w:type="dxa"/>
          </w:tcPr>
          <w:p w14:paraId="446C915D" w14:textId="2D6FBDB7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/>
                <w:iCs/>
                <w:sz w:val="22"/>
                <w:lang w:eastAsia="ko-KR"/>
              </w:rPr>
              <w:t>S</w:t>
            </w: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ize (bits)</w:t>
            </w:r>
          </w:p>
        </w:tc>
      </w:tr>
      <w:tr w:rsidR="001C6E88" w14:paraId="4F262EDD" w14:textId="77777777" w:rsidTr="000628CD">
        <w:trPr>
          <w:jc w:val="center"/>
        </w:trPr>
        <w:tc>
          <w:tcPr>
            <w:tcW w:w="2459" w:type="dxa"/>
            <w:vMerge w:val="restart"/>
          </w:tcPr>
          <w:p w14:paraId="537BE242" w14:textId="77777777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POS</w:t>
            </w:r>
          </w:p>
        </w:tc>
        <w:tc>
          <w:tcPr>
            <w:tcW w:w="2459" w:type="dxa"/>
          </w:tcPr>
          <w:p w14:paraId="7EE39411" w14:textId="52A3D98A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proofErr w:type="spellStart"/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Lat</w:t>
            </w:r>
            <w:proofErr w:type="spellEnd"/>
          </w:p>
        </w:tc>
        <w:tc>
          <w:tcPr>
            <w:tcW w:w="1427" w:type="dxa"/>
          </w:tcPr>
          <w:p w14:paraId="7BB44E20" w14:textId="317D87CB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32</w:t>
            </w:r>
          </w:p>
        </w:tc>
      </w:tr>
      <w:tr w:rsidR="001C6E88" w14:paraId="2A3A71EA" w14:textId="77777777" w:rsidTr="000628CD">
        <w:trPr>
          <w:jc w:val="center"/>
        </w:trPr>
        <w:tc>
          <w:tcPr>
            <w:tcW w:w="2459" w:type="dxa"/>
            <w:vMerge/>
          </w:tcPr>
          <w:p w14:paraId="75FA0F87" w14:textId="77777777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</w:p>
        </w:tc>
        <w:tc>
          <w:tcPr>
            <w:tcW w:w="2459" w:type="dxa"/>
          </w:tcPr>
          <w:p w14:paraId="06E0BD43" w14:textId="72DD5B9F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Long</w:t>
            </w:r>
          </w:p>
        </w:tc>
        <w:tc>
          <w:tcPr>
            <w:tcW w:w="1427" w:type="dxa"/>
          </w:tcPr>
          <w:p w14:paraId="76C9792C" w14:textId="17A4EEF4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32</w:t>
            </w:r>
          </w:p>
        </w:tc>
      </w:tr>
      <w:tr w:rsidR="001C6E88" w14:paraId="43F3DD9F" w14:textId="77777777" w:rsidTr="000628CD">
        <w:trPr>
          <w:jc w:val="center"/>
        </w:trPr>
        <w:tc>
          <w:tcPr>
            <w:tcW w:w="4918" w:type="dxa"/>
            <w:gridSpan w:val="2"/>
          </w:tcPr>
          <w:p w14:paraId="1F30EB43" w14:textId="37CF3384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S</w:t>
            </w:r>
          </w:p>
        </w:tc>
        <w:tc>
          <w:tcPr>
            <w:tcW w:w="1427" w:type="dxa"/>
          </w:tcPr>
          <w:p w14:paraId="32BE273B" w14:textId="22F80E58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15</w:t>
            </w:r>
          </w:p>
        </w:tc>
      </w:tr>
      <w:tr w:rsidR="001C6E88" w14:paraId="3F16DCB1" w14:textId="77777777" w:rsidTr="000628CD">
        <w:trPr>
          <w:jc w:val="center"/>
        </w:trPr>
        <w:tc>
          <w:tcPr>
            <w:tcW w:w="4918" w:type="dxa"/>
            <w:gridSpan w:val="2"/>
          </w:tcPr>
          <w:p w14:paraId="7D89F8C5" w14:textId="214B1312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H</w:t>
            </w:r>
          </w:p>
        </w:tc>
        <w:tc>
          <w:tcPr>
            <w:tcW w:w="1427" w:type="dxa"/>
          </w:tcPr>
          <w:p w14:paraId="31199FDE" w14:textId="58276FDB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16</w:t>
            </w:r>
          </w:p>
        </w:tc>
      </w:tr>
      <w:tr w:rsidR="001C6E88" w14:paraId="54BC3E23" w14:textId="77777777" w:rsidTr="000628CD">
        <w:trPr>
          <w:jc w:val="center"/>
        </w:trPr>
        <w:tc>
          <w:tcPr>
            <w:tcW w:w="4918" w:type="dxa"/>
            <w:gridSpan w:val="2"/>
          </w:tcPr>
          <w:p w14:paraId="6B1D525B" w14:textId="00A035AF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TST</w:t>
            </w:r>
          </w:p>
        </w:tc>
        <w:tc>
          <w:tcPr>
            <w:tcW w:w="1427" w:type="dxa"/>
          </w:tcPr>
          <w:p w14:paraId="5EED6804" w14:textId="14CF027D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32</w:t>
            </w:r>
          </w:p>
        </w:tc>
      </w:tr>
      <w:tr w:rsidR="001C6E88" w14:paraId="6C51E3C5" w14:textId="77777777" w:rsidTr="000628CD">
        <w:trPr>
          <w:jc w:val="center"/>
        </w:trPr>
        <w:tc>
          <w:tcPr>
            <w:tcW w:w="4918" w:type="dxa"/>
            <w:gridSpan w:val="2"/>
          </w:tcPr>
          <w:p w14:paraId="54A8B901" w14:textId="2E2B4373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PAI</w:t>
            </w:r>
          </w:p>
        </w:tc>
        <w:tc>
          <w:tcPr>
            <w:tcW w:w="1427" w:type="dxa"/>
          </w:tcPr>
          <w:p w14:paraId="67CE319B" w14:textId="649F3CBD" w:rsidR="001C6E88" w:rsidRDefault="001C6E88" w:rsidP="001C6E88">
            <w:pPr>
              <w:jc w:val="center"/>
              <w:rPr>
                <w:rFonts w:ascii="Times New Roman" w:eastAsia="맑은 고딕" w:hAnsi="Times New Roman"/>
                <w:iCs/>
                <w:sz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iCs/>
                <w:sz w:val="22"/>
                <w:lang w:eastAsia="ko-KR"/>
              </w:rPr>
              <w:t>1</w:t>
            </w:r>
          </w:p>
        </w:tc>
      </w:tr>
    </w:tbl>
    <w:p w14:paraId="65929C5B" w14:textId="77777777" w:rsidR="001C6E88" w:rsidRDefault="001C6E88" w:rsidP="00966BCD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45429A0C" w14:textId="3D375E0C" w:rsidR="001C6E88" w:rsidRDefault="001C6E88" w:rsidP="00966BCD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Total size is 128bits which is burden to report it to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eNB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. Therefore, we consider efficient way to reduce reporting bit size. </w:t>
      </w:r>
      <w:r w:rsidR="00F06443">
        <w:rPr>
          <w:rFonts w:ascii="Times New Roman" w:eastAsia="맑은 고딕" w:hAnsi="Times New Roman" w:hint="eastAsia"/>
          <w:iCs/>
          <w:sz w:val="22"/>
          <w:lang w:eastAsia="ko-KR"/>
        </w:rPr>
        <w:t xml:space="preserve">Location based resource pool </w:t>
      </w:r>
      <w:r w:rsidR="00F06443">
        <w:rPr>
          <w:rFonts w:ascii="Times New Roman" w:eastAsia="맑은 고딕" w:hAnsi="Times New Roman"/>
          <w:iCs/>
          <w:sz w:val="22"/>
          <w:lang w:eastAsia="ko-KR"/>
        </w:rPr>
        <w:t>separation</w:t>
      </w:r>
      <w:r w:rsidR="00F06443">
        <w:rPr>
          <w:rFonts w:ascii="Times New Roman" w:eastAsia="맑은 고딕" w:hAnsi="Times New Roman" w:hint="eastAsia"/>
          <w:iCs/>
          <w:sz w:val="22"/>
          <w:lang w:eastAsia="ko-KR"/>
        </w:rPr>
        <w:t xml:space="preserve"> schemes do not require several meter level </w:t>
      </w:r>
      <w:r w:rsidR="00E82C72">
        <w:rPr>
          <w:rFonts w:ascii="Times New Roman" w:eastAsia="맑은 고딕" w:hAnsi="Times New Roman" w:hint="eastAsia"/>
          <w:iCs/>
          <w:sz w:val="22"/>
          <w:lang w:eastAsia="ko-KR"/>
        </w:rPr>
        <w:t>positioning</w:t>
      </w:r>
      <w:r w:rsidR="00F06443">
        <w:rPr>
          <w:rFonts w:ascii="Times New Roman" w:eastAsia="맑은 고딕" w:hAnsi="Times New Roman" w:hint="eastAsia"/>
          <w:iCs/>
          <w:sz w:val="22"/>
          <w:lang w:eastAsia="ko-KR"/>
        </w:rPr>
        <w:t xml:space="preserve"> accuracy, but several tens or hundreds meter level positioning information is required. Based on this assumption, reporting frequency may not be so large. For example, UE moves 33.3m </w:t>
      </w:r>
      <w:r w:rsidR="009B31AF">
        <w:rPr>
          <w:rFonts w:ascii="Times New Roman" w:eastAsia="맑은 고딕" w:hAnsi="Times New Roman" w:hint="eastAsia"/>
          <w:iCs/>
          <w:sz w:val="22"/>
          <w:lang w:eastAsia="ko-KR"/>
        </w:rPr>
        <w:t>in one second (?) with</w:t>
      </w:r>
      <w:r w:rsidR="00F06443">
        <w:rPr>
          <w:rFonts w:ascii="Times New Roman" w:eastAsia="맑은 고딕" w:hAnsi="Times New Roman" w:hint="eastAsia"/>
          <w:iCs/>
          <w:sz w:val="22"/>
          <w:lang w:eastAsia="ko-KR"/>
        </w:rPr>
        <w:t xml:space="preserve"> 120km/h </w:t>
      </w:r>
      <w:r w:rsidR="009B31AF">
        <w:rPr>
          <w:rFonts w:ascii="Times New Roman" w:eastAsia="맑은 고딕" w:hAnsi="Times New Roman" w:hint="eastAsia"/>
          <w:iCs/>
          <w:sz w:val="22"/>
          <w:lang w:eastAsia="ko-KR"/>
        </w:rPr>
        <w:t>speed</w:t>
      </w:r>
      <w:r w:rsidR="00F06443">
        <w:rPr>
          <w:rFonts w:ascii="Times New Roman" w:eastAsia="맑은 고딕" w:hAnsi="Times New Roman" w:hint="eastAsia"/>
          <w:iCs/>
          <w:sz w:val="22"/>
          <w:lang w:eastAsia="ko-KR"/>
        </w:rPr>
        <w:t xml:space="preserve">. If resource pools are divided into several hundred meters, several </w:t>
      </w:r>
      <w:r w:rsidR="00F06443">
        <w:rPr>
          <w:rFonts w:ascii="Times New Roman" w:eastAsia="맑은 고딕" w:hAnsi="Times New Roman"/>
          <w:iCs/>
          <w:sz w:val="22"/>
          <w:lang w:eastAsia="ko-KR"/>
        </w:rPr>
        <w:t>seconds</w:t>
      </w:r>
      <w:r w:rsidR="00F06443">
        <w:rPr>
          <w:rFonts w:ascii="Times New Roman" w:eastAsia="맑은 고딕" w:hAnsi="Times New Roman" w:hint="eastAsia"/>
          <w:iCs/>
          <w:sz w:val="22"/>
          <w:lang w:eastAsia="ko-KR"/>
        </w:rPr>
        <w:t xml:space="preserve"> of reporting frequency is required. Therefore, L1 control </w:t>
      </w:r>
      <w:r w:rsidR="00F06443">
        <w:rPr>
          <w:rFonts w:ascii="Times New Roman" w:eastAsia="맑은 고딕" w:hAnsi="Times New Roman"/>
          <w:iCs/>
          <w:sz w:val="22"/>
          <w:lang w:eastAsia="ko-KR"/>
        </w:rPr>
        <w:t>signalling</w:t>
      </w:r>
      <w:r w:rsidR="00F06443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 w:rsidR="00E82C72">
        <w:rPr>
          <w:rFonts w:ascii="Times New Roman" w:eastAsia="맑은 고딕" w:hAnsi="Times New Roman" w:hint="eastAsia"/>
          <w:iCs/>
          <w:sz w:val="22"/>
          <w:lang w:eastAsia="ko-KR"/>
        </w:rPr>
        <w:t xml:space="preserve">may not be necessary and higher layer signalling such as MAC or RRC is desirable to report geo-location information. </w:t>
      </w:r>
    </w:p>
    <w:p w14:paraId="0B9D1810" w14:textId="101FB86C" w:rsidR="000628CD" w:rsidRPr="000628CD" w:rsidRDefault="000628CD" w:rsidP="00966BCD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0628CD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1: Geo-location information is carried as </w:t>
      </w:r>
      <w:r w:rsidR="009B31AF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higher layer </w:t>
      </w:r>
      <w:proofErr w:type="spellStart"/>
      <w:r w:rsidR="009B31AF">
        <w:rPr>
          <w:rFonts w:ascii="Times New Roman" w:eastAsia="맑은 고딕" w:hAnsi="Times New Roman" w:hint="eastAsia"/>
          <w:b/>
          <w:iCs/>
          <w:sz w:val="22"/>
          <w:lang w:eastAsia="ko-KR"/>
        </w:rPr>
        <w:t>signaling</w:t>
      </w:r>
      <w:proofErr w:type="spellEnd"/>
      <w:r w:rsidRPr="000628CD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. </w:t>
      </w:r>
    </w:p>
    <w:p w14:paraId="2A7E75D2" w14:textId="61F04073" w:rsidR="00267985" w:rsidRDefault="009B31AF" w:rsidP="00966BCD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As higher layer </w:t>
      </w:r>
      <w:r>
        <w:rPr>
          <w:rFonts w:ascii="Times New Roman" w:eastAsia="맑은 고딕" w:hAnsi="Times New Roman"/>
          <w:iCs/>
          <w:sz w:val="22"/>
          <w:lang w:eastAsia="ko-KR"/>
        </w:rPr>
        <w:t>signalling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is used for this reporting, RAN2 needs to discuss the reporting triggering condition. Also, overhead caused by this reporting can be considered because number of vehicle per cell may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lastRenderedPageBreak/>
        <w:t xml:space="preserve">be large depending on the cell layout and road configurations. </w:t>
      </w:r>
      <w:r w:rsidR="000628CD">
        <w:rPr>
          <w:rFonts w:ascii="Times New Roman" w:eastAsia="맑은 고딕" w:hAnsi="Times New Roman" w:hint="eastAsia"/>
          <w:iCs/>
          <w:sz w:val="22"/>
          <w:lang w:eastAsia="ko-KR"/>
        </w:rPr>
        <w:t xml:space="preserve">One possible way to reduce bit size of location information is relative and local information reporting based on a reference point. </w:t>
      </w:r>
      <w:r w:rsidR="00E877AA">
        <w:rPr>
          <w:rFonts w:ascii="Times New Roman" w:eastAsia="맑은 고딕" w:hAnsi="Times New Roman" w:hint="eastAsia"/>
          <w:iCs/>
          <w:sz w:val="22"/>
          <w:lang w:eastAsia="ko-KR"/>
        </w:rPr>
        <w:t xml:space="preserve">The bit size around 60 for POS is to cover all earth with </w:t>
      </w:r>
      <w:r w:rsidR="00C47DCF">
        <w:rPr>
          <w:rFonts w:ascii="Times New Roman" w:eastAsia="맑은 고딕" w:hAnsi="Times New Roman" w:hint="eastAsia"/>
          <w:iCs/>
          <w:sz w:val="22"/>
          <w:lang w:eastAsia="ko-KR"/>
        </w:rPr>
        <w:t xml:space="preserve">around 2m </w:t>
      </w:r>
      <w:r w:rsidR="00E877AA">
        <w:rPr>
          <w:rFonts w:ascii="Times New Roman" w:eastAsia="맑은 고딕" w:hAnsi="Times New Roman" w:hint="eastAsia"/>
          <w:iCs/>
          <w:sz w:val="22"/>
          <w:lang w:eastAsia="ko-KR"/>
        </w:rPr>
        <w:t xml:space="preserve">accuracy. Necessary information for </w:t>
      </w:r>
      <w:r w:rsidR="00696357">
        <w:rPr>
          <w:rFonts w:ascii="Times New Roman" w:eastAsia="맑은 고딕" w:hAnsi="Times New Roman" w:hint="eastAsia"/>
          <w:iCs/>
          <w:sz w:val="22"/>
          <w:lang w:eastAsia="ko-KR"/>
        </w:rPr>
        <w:t xml:space="preserve">V2X </w:t>
      </w:r>
      <w:r w:rsidR="00E877AA">
        <w:rPr>
          <w:rFonts w:ascii="Times New Roman" w:eastAsia="맑은 고딕" w:hAnsi="Times New Roman" w:hint="eastAsia"/>
          <w:iCs/>
          <w:sz w:val="22"/>
          <w:lang w:eastAsia="ko-KR"/>
        </w:rPr>
        <w:t>resource alloc</w:t>
      </w:r>
      <w:r w:rsidR="008E1818">
        <w:rPr>
          <w:rFonts w:ascii="Times New Roman" w:eastAsia="맑은 고딕" w:hAnsi="Times New Roman" w:hint="eastAsia"/>
          <w:iCs/>
          <w:sz w:val="22"/>
          <w:lang w:eastAsia="ko-KR"/>
        </w:rPr>
        <w:t>ation is sev</w:t>
      </w:r>
      <w:r w:rsidR="00696357">
        <w:rPr>
          <w:rFonts w:ascii="Times New Roman" w:eastAsia="맑은 고딕" w:hAnsi="Times New Roman" w:hint="eastAsia"/>
          <w:iCs/>
          <w:sz w:val="22"/>
          <w:lang w:eastAsia="ko-KR"/>
        </w:rPr>
        <w:t>eral ten or hundred meter level</w:t>
      </w:r>
      <w:r w:rsidR="00267985">
        <w:rPr>
          <w:rFonts w:ascii="Times New Roman" w:eastAsia="맑은 고딕" w:hAnsi="Times New Roman" w:hint="eastAsia"/>
          <w:iCs/>
          <w:sz w:val="22"/>
          <w:lang w:eastAsia="ko-KR"/>
        </w:rPr>
        <w:t xml:space="preserve"> accuracy</w:t>
      </w:r>
      <w:r w:rsidR="00696357">
        <w:rPr>
          <w:rFonts w:ascii="Times New Roman" w:eastAsia="맑은 고딕" w:hAnsi="Times New Roman" w:hint="eastAsia"/>
          <w:iCs/>
          <w:sz w:val="22"/>
          <w:lang w:eastAsia="ko-KR"/>
        </w:rPr>
        <w:t xml:space="preserve"> for resource pool </w:t>
      </w:r>
      <w:r w:rsidR="00267985">
        <w:rPr>
          <w:rFonts w:ascii="Times New Roman" w:eastAsia="맑은 고딕" w:hAnsi="Times New Roman" w:hint="eastAsia"/>
          <w:iCs/>
          <w:sz w:val="22"/>
          <w:lang w:eastAsia="ko-KR"/>
        </w:rPr>
        <w:t>selection</w:t>
      </w:r>
      <w:r w:rsidR="00696357">
        <w:rPr>
          <w:rFonts w:ascii="Times New Roman" w:eastAsia="맑은 고딕" w:hAnsi="Times New Roman" w:hint="eastAsia"/>
          <w:iCs/>
          <w:sz w:val="22"/>
          <w:lang w:eastAsia="ko-KR"/>
        </w:rPr>
        <w:t xml:space="preserve">. Therefore, the positioning bit size can be much reduced based on relative position with larger accuracy to a certain reference point. </w:t>
      </w:r>
      <w:r w:rsidR="00267985">
        <w:rPr>
          <w:rFonts w:ascii="Times New Roman" w:eastAsia="맑은 고딕" w:hAnsi="Times New Roman" w:hint="eastAsia"/>
          <w:iCs/>
          <w:sz w:val="22"/>
          <w:lang w:eastAsia="ko-KR"/>
        </w:rPr>
        <w:t xml:space="preserve">Another method to reduce reporting overhead is to control reporting periodicity. For example, a UE reports its location information to </w:t>
      </w:r>
      <w:proofErr w:type="spellStart"/>
      <w:r w:rsidR="00267985">
        <w:rPr>
          <w:rFonts w:ascii="Times New Roman" w:eastAsia="맑은 고딕" w:hAnsi="Times New Roman" w:hint="eastAsia"/>
          <w:iCs/>
          <w:sz w:val="22"/>
          <w:lang w:eastAsia="ko-KR"/>
        </w:rPr>
        <w:t>eNB</w:t>
      </w:r>
      <w:proofErr w:type="spellEnd"/>
      <w:r w:rsidR="00267985">
        <w:rPr>
          <w:rFonts w:ascii="Times New Roman" w:eastAsia="맑은 고딕" w:hAnsi="Times New Roman" w:hint="eastAsia"/>
          <w:iCs/>
          <w:sz w:val="22"/>
          <w:lang w:eastAsia="ko-KR"/>
        </w:rPr>
        <w:t xml:space="preserve"> when location information change is larger than a certain threshold, and the UE can report the difference between previously reported location and current location. In this example, reporting periodicity can be dependent on UE mobility. </w:t>
      </w:r>
    </w:p>
    <w:p w14:paraId="32D0D230" w14:textId="67CAA0FD" w:rsidR="000628CD" w:rsidRDefault="00267985" w:rsidP="00267985">
      <w:pPr>
        <w:ind w:firstLineChars="50" w:firstLine="110"/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For location aware broadcasting in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Uu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based V2X, reporting cell ID list including camping and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neighboring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cell IDs can be beneficial. If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eNB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can know UE</w:t>
      </w:r>
      <w:r>
        <w:rPr>
          <w:rFonts w:ascii="Times New Roman" w:eastAsia="맑은 고딕" w:hAnsi="Times New Roman"/>
          <w:iCs/>
          <w:sz w:val="22"/>
          <w:lang w:eastAsia="ko-KR"/>
        </w:rPr>
        <w:t>’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s camping cell, the broadcast cluster size can be reduced based on the reported cell IDs. </w:t>
      </w:r>
    </w:p>
    <w:p w14:paraId="2A86BFED" w14:textId="71433DDE" w:rsidR="00267985" w:rsidRDefault="00267985" w:rsidP="00966BCD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267985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2: </w:t>
      </w:r>
      <w:r w:rsidR="009B31AF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Reporting triggering condition and </w:t>
      </w:r>
      <w:r w:rsidR="009B31AF">
        <w:rPr>
          <w:rFonts w:ascii="Times New Roman" w:eastAsia="맑은 고딕" w:hAnsi="Times New Roman"/>
          <w:b/>
          <w:iCs/>
          <w:sz w:val="22"/>
          <w:lang w:eastAsia="ko-KR"/>
        </w:rPr>
        <w:t>overhead</w:t>
      </w:r>
      <w:r w:rsidR="009B31AF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reduction </w:t>
      </w:r>
      <w:r w:rsidR="009B31AF">
        <w:rPr>
          <w:rFonts w:ascii="Times New Roman" w:eastAsia="맑은 고딕" w:hAnsi="Times New Roman"/>
          <w:b/>
          <w:iCs/>
          <w:sz w:val="22"/>
          <w:lang w:eastAsia="ko-KR"/>
        </w:rPr>
        <w:t xml:space="preserve">needs to be discussed in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in RAN2. </w:t>
      </w:r>
    </w:p>
    <w:p w14:paraId="0C812044" w14:textId="1A1DD202" w:rsidR="00446904" w:rsidRPr="007A60C9" w:rsidRDefault="00B042A7" w:rsidP="00966BCD">
      <w:pPr>
        <w:rPr>
          <w:rFonts w:ascii="Times New Roman" w:eastAsia="맑은 고딕" w:hAnsi="Times New Roman"/>
          <w:b/>
          <w:iCs/>
          <w:lang w:eastAsia="ko-KR"/>
        </w:rPr>
      </w:pPr>
      <w:r w:rsidRPr="00B042A7">
        <w:rPr>
          <w:rFonts w:ascii="Times New Roman" w:eastAsia="맑은 고딕" w:hAnsi="Times New Roman"/>
          <w:iCs/>
          <w:sz w:val="22"/>
          <w:lang w:eastAsia="ko-KR"/>
        </w:rPr>
        <w:t xml:space="preserve"> </w:t>
      </w:r>
    </w:p>
    <w:p w14:paraId="01F68C13" w14:textId="41CF8A8B" w:rsidR="006420F0" w:rsidRDefault="006420F0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Conclusion</w:t>
      </w:r>
    </w:p>
    <w:p w14:paraId="6A6863F4" w14:textId="7FC1B30B" w:rsidR="006420F0" w:rsidRDefault="00267985" w:rsidP="006420F0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267985">
        <w:rPr>
          <w:rFonts w:ascii="Times New Roman" w:eastAsia="맑은 고딕" w:hAnsi="Times New Roman"/>
          <w:sz w:val="22"/>
          <w:szCs w:val="22"/>
          <w:lang w:eastAsia="ko-KR"/>
        </w:rPr>
        <w:t xml:space="preserve">In this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contribution, we discuss geo-location information reporting for V2V resource allocation. Based on the discussions, the following proposals were made:</w:t>
      </w:r>
    </w:p>
    <w:p w14:paraId="794F2CC6" w14:textId="77777777" w:rsidR="00267985" w:rsidRPr="000628CD" w:rsidRDefault="00267985" w:rsidP="00267985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0628CD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1: Geo-location information is carried as L2 control information. </w:t>
      </w:r>
    </w:p>
    <w:p w14:paraId="5649EBE4" w14:textId="6CEB6444" w:rsidR="00267985" w:rsidRDefault="00267985" w:rsidP="00267985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267985">
        <w:rPr>
          <w:rFonts w:ascii="Times New Roman" w:eastAsia="맑은 고딕" w:hAnsi="Times New Roman" w:hint="eastAsia"/>
          <w:b/>
          <w:iCs/>
          <w:sz w:val="22"/>
          <w:lang w:eastAsia="ko-KR"/>
        </w:rPr>
        <w:t>Proposal 2: Reporting overhead of geo-location information should be reduced.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Details are FFS and should be discussed in RAN2. </w:t>
      </w:r>
    </w:p>
    <w:p w14:paraId="6616477F" w14:textId="77777777" w:rsidR="00267985" w:rsidRPr="00267985" w:rsidRDefault="00267985" w:rsidP="006420F0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6"/>
    <w:bookmarkEnd w:id="7"/>
    <w:p w14:paraId="4416C78A" w14:textId="2F30D30F" w:rsidR="00383501" w:rsidRPr="00383501" w:rsidRDefault="00383501" w:rsidP="00383501">
      <w:pPr>
        <w:numPr>
          <w:ilvl w:val="0"/>
          <w:numId w:val="11"/>
        </w:numPr>
        <w:spacing w:after="180"/>
        <w:rPr>
          <w:rFonts w:ascii="Times New Roman" w:eastAsia="맑은 고딕" w:hAnsi="Times New Roman"/>
          <w:color w:val="000000"/>
          <w:lang w:eastAsia="ko-KR"/>
        </w:rPr>
      </w:pPr>
      <w:r>
        <w:rPr>
          <w:rFonts w:ascii="Times New Roman" w:eastAsia="맑은 고딕" w:hAnsi="Times New Roman" w:hint="eastAsia"/>
          <w:color w:val="000000"/>
          <w:lang w:eastAsia="ko-KR"/>
        </w:rPr>
        <w:t xml:space="preserve">ETSI EN 302 626-4-1 v1.2.0, </w:t>
      </w:r>
      <w:r w:rsidRPr="00383501">
        <w:rPr>
          <w:rFonts w:ascii="Times New Roman" w:eastAsia="맑은 고딕" w:hAnsi="Times New Roman"/>
          <w:color w:val="000000"/>
          <w:lang w:eastAsia="ko-KR"/>
        </w:rPr>
        <w:t>Intelligent Transport Systems (ITS);</w:t>
      </w:r>
      <w:r w:rsidRPr="00383501">
        <w:rPr>
          <w:rFonts w:ascii="Times New Roman" w:eastAsia="맑은 고딕" w:hAnsi="Times New Roman" w:hint="eastAsia"/>
          <w:color w:val="000000"/>
          <w:lang w:eastAsia="ko-KR"/>
        </w:rPr>
        <w:t xml:space="preserve"> </w:t>
      </w:r>
      <w:r w:rsidRPr="00383501">
        <w:rPr>
          <w:rFonts w:ascii="Times New Roman" w:eastAsia="맑은 고딕" w:hAnsi="Times New Roman"/>
          <w:color w:val="000000"/>
          <w:lang w:eastAsia="ko-KR"/>
        </w:rPr>
        <w:t xml:space="preserve">Vehicular Communications; </w:t>
      </w:r>
      <w:proofErr w:type="spellStart"/>
      <w:r w:rsidRPr="00383501">
        <w:rPr>
          <w:rFonts w:ascii="Times New Roman" w:eastAsia="맑은 고딕" w:hAnsi="Times New Roman"/>
          <w:color w:val="000000"/>
          <w:lang w:eastAsia="ko-KR"/>
        </w:rPr>
        <w:t>GeoNetworking</w:t>
      </w:r>
      <w:proofErr w:type="spellEnd"/>
      <w:r w:rsidRPr="00383501">
        <w:rPr>
          <w:rFonts w:ascii="Times New Roman" w:eastAsia="맑은 고딕" w:hAnsi="Times New Roman"/>
          <w:color w:val="000000"/>
          <w:lang w:eastAsia="ko-KR"/>
        </w:rPr>
        <w:t>;</w:t>
      </w:r>
      <w:r w:rsidRPr="00383501">
        <w:rPr>
          <w:rFonts w:ascii="Times New Roman" w:eastAsia="맑은 고딕" w:hAnsi="Times New Roman" w:hint="eastAsia"/>
          <w:color w:val="000000"/>
          <w:lang w:eastAsia="ko-KR"/>
        </w:rPr>
        <w:t xml:space="preserve"> </w:t>
      </w:r>
      <w:r w:rsidRPr="00383501">
        <w:rPr>
          <w:rFonts w:ascii="Times New Roman" w:eastAsia="맑은 고딕" w:hAnsi="Times New Roman"/>
          <w:color w:val="000000"/>
          <w:lang w:eastAsia="ko-KR"/>
        </w:rPr>
        <w:t>Part 4: Geographical addressing and forwarding for</w:t>
      </w:r>
      <w:r>
        <w:rPr>
          <w:rFonts w:ascii="Times New Roman" w:eastAsia="맑은 고딕" w:hAnsi="Times New Roman" w:hint="eastAsia"/>
          <w:color w:val="000000"/>
          <w:lang w:eastAsia="ko-KR"/>
        </w:rPr>
        <w:t xml:space="preserve"> </w:t>
      </w:r>
      <w:r w:rsidRPr="00383501">
        <w:rPr>
          <w:rFonts w:ascii="Times New Roman" w:eastAsia="맑은 고딕" w:hAnsi="Times New Roman"/>
          <w:color w:val="000000"/>
          <w:lang w:eastAsia="ko-KR"/>
        </w:rPr>
        <w:t>point-to-point and poi</w:t>
      </w:r>
      <w:r>
        <w:rPr>
          <w:rFonts w:ascii="Times New Roman" w:eastAsia="맑은 고딕" w:hAnsi="Times New Roman"/>
          <w:color w:val="000000"/>
          <w:lang w:eastAsia="ko-KR"/>
        </w:rPr>
        <w:t>nt-to-multipoint communications</w:t>
      </w:r>
    </w:p>
    <w:p w14:paraId="57B97A07" w14:textId="77777777" w:rsidR="003C289D" w:rsidRDefault="003C289D" w:rsidP="003C35A2">
      <w:pPr>
        <w:rPr>
          <w:rFonts w:eastAsia="맑은 고딕" w:cs="Arial"/>
          <w:lang w:eastAsia="ko-KR"/>
        </w:rPr>
      </w:pPr>
    </w:p>
    <w:sectPr w:rsidR="003C289D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A7F73" w14:textId="77777777" w:rsidR="00DD6D04" w:rsidRDefault="00DD6D04" w:rsidP="00796430">
      <w:r>
        <w:separator/>
      </w:r>
    </w:p>
  </w:endnote>
  <w:endnote w:type="continuationSeparator" w:id="0">
    <w:p w14:paraId="75834B1D" w14:textId="77777777" w:rsidR="00DD6D04" w:rsidRDefault="00DD6D04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C2AB4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C2AB4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15592" w14:textId="77777777" w:rsidR="00DD6D04" w:rsidRDefault="00DD6D04" w:rsidP="00796430">
      <w:r>
        <w:separator/>
      </w:r>
    </w:p>
  </w:footnote>
  <w:footnote w:type="continuationSeparator" w:id="0">
    <w:p w14:paraId="0C1D2B7C" w14:textId="77777777" w:rsidR="00DD6D04" w:rsidRDefault="00DD6D04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12893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2881A4E"/>
    <w:multiLevelType w:val="hybridMultilevel"/>
    <w:tmpl w:val="0B841210"/>
    <w:lvl w:ilvl="0" w:tplc="D2A0CCE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7AD0684"/>
    <w:multiLevelType w:val="hybridMultilevel"/>
    <w:tmpl w:val="B926547E"/>
    <w:lvl w:ilvl="0" w:tplc="B2DE5CC0">
      <w:start w:val="3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8"/>
  </w:num>
  <w:num w:numId="5">
    <w:abstractNumId w:val="3"/>
  </w:num>
  <w:num w:numId="6">
    <w:abstractNumId w:val="11"/>
  </w:num>
  <w:num w:numId="7">
    <w:abstractNumId w:val="16"/>
  </w:num>
  <w:num w:numId="8">
    <w:abstractNumId w:val="4"/>
  </w:num>
  <w:num w:numId="9">
    <w:abstractNumId w:val="2"/>
  </w:num>
  <w:num w:numId="10">
    <w:abstractNumId w:val="6"/>
  </w:num>
  <w:num w:numId="11">
    <w:abstractNumId w:val="0"/>
  </w:num>
  <w:num w:numId="12">
    <w:abstractNumId w:val="14"/>
  </w:num>
  <w:num w:numId="13">
    <w:abstractNumId w:val="9"/>
  </w:num>
  <w:num w:numId="14">
    <w:abstractNumId w:val="17"/>
  </w:num>
  <w:num w:numId="15">
    <w:abstractNumId w:val="10"/>
  </w:num>
  <w:num w:numId="16">
    <w:abstractNumId w:val="5"/>
  </w:num>
  <w:num w:numId="17">
    <w:abstractNumId w:val="18"/>
  </w:num>
  <w:num w:numId="18">
    <w:abstractNumId w:val="13"/>
  </w:num>
  <w:num w:numId="1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5A46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EDE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8CD"/>
    <w:rsid w:val="00062F6C"/>
    <w:rsid w:val="000636FC"/>
    <w:rsid w:val="000637C1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DE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5E1B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1EA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287"/>
    <w:rsid w:val="00134313"/>
    <w:rsid w:val="0013456D"/>
    <w:rsid w:val="00135BA3"/>
    <w:rsid w:val="001378A4"/>
    <w:rsid w:val="00137972"/>
    <w:rsid w:val="001401CE"/>
    <w:rsid w:val="0014180D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EFD"/>
    <w:rsid w:val="001B2FAF"/>
    <w:rsid w:val="001B4522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6E88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A4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67985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D5B"/>
    <w:rsid w:val="002822B2"/>
    <w:rsid w:val="002840A7"/>
    <w:rsid w:val="00285ACA"/>
    <w:rsid w:val="00285CBD"/>
    <w:rsid w:val="0028660B"/>
    <w:rsid w:val="00286820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6BB1"/>
    <w:rsid w:val="002A7D4C"/>
    <w:rsid w:val="002A7EE4"/>
    <w:rsid w:val="002B0757"/>
    <w:rsid w:val="002B1EEB"/>
    <w:rsid w:val="002B2672"/>
    <w:rsid w:val="002B3D5C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494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73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501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0FD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31D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3DD6"/>
    <w:rsid w:val="00444912"/>
    <w:rsid w:val="00444CDB"/>
    <w:rsid w:val="004450A7"/>
    <w:rsid w:val="00445EE6"/>
    <w:rsid w:val="004460C1"/>
    <w:rsid w:val="00446258"/>
    <w:rsid w:val="004466FA"/>
    <w:rsid w:val="00446904"/>
    <w:rsid w:val="00446971"/>
    <w:rsid w:val="00447033"/>
    <w:rsid w:val="00447D35"/>
    <w:rsid w:val="00450CB8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4F29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2E45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4119"/>
    <w:rsid w:val="005345ED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7097"/>
    <w:rsid w:val="00567135"/>
    <w:rsid w:val="0056753B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1E40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A7CC4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2AB4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C05"/>
    <w:rsid w:val="005D1F3E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37D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7214"/>
    <w:rsid w:val="00641564"/>
    <w:rsid w:val="006420F0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362E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214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357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3CA"/>
    <w:rsid w:val="006B05AF"/>
    <w:rsid w:val="006B0BE9"/>
    <w:rsid w:val="006B192D"/>
    <w:rsid w:val="006B2338"/>
    <w:rsid w:val="006B236C"/>
    <w:rsid w:val="006B2689"/>
    <w:rsid w:val="006B2907"/>
    <w:rsid w:val="006B3609"/>
    <w:rsid w:val="006B5774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E6757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07769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74F"/>
    <w:rsid w:val="00782DFE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60C9"/>
    <w:rsid w:val="007A6DA3"/>
    <w:rsid w:val="007A75F5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1D68"/>
    <w:rsid w:val="00863D03"/>
    <w:rsid w:val="008644CE"/>
    <w:rsid w:val="008655B7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0ECA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851"/>
    <w:rsid w:val="008D0A8A"/>
    <w:rsid w:val="008D5190"/>
    <w:rsid w:val="008E1818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A89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6BA0"/>
    <w:rsid w:val="00966BCD"/>
    <w:rsid w:val="00967039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97675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2552"/>
    <w:rsid w:val="009B31AF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57E7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EB1"/>
    <w:rsid w:val="00A017AC"/>
    <w:rsid w:val="00A01943"/>
    <w:rsid w:val="00A024A5"/>
    <w:rsid w:val="00A0472C"/>
    <w:rsid w:val="00A04A6F"/>
    <w:rsid w:val="00A0506F"/>
    <w:rsid w:val="00A05CD7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331B"/>
    <w:rsid w:val="00A24F3D"/>
    <w:rsid w:val="00A25980"/>
    <w:rsid w:val="00A25A18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6514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C1F"/>
    <w:rsid w:val="00A92E75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1B50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42A7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1F8F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539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5BD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8F2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4BC0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47DCF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CF7808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025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10C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0CFA"/>
    <w:rsid w:val="00DD4299"/>
    <w:rsid w:val="00DD4565"/>
    <w:rsid w:val="00DD5017"/>
    <w:rsid w:val="00DD6D04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5E0F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582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2C72"/>
    <w:rsid w:val="00E8320D"/>
    <w:rsid w:val="00E83251"/>
    <w:rsid w:val="00E83740"/>
    <w:rsid w:val="00E86EEF"/>
    <w:rsid w:val="00E8724F"/>
    <w:rsid w:val="00E877AA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97F"/>
    <w:rsid w:val="00EE6818"/>
    <w:rsid w:val="00EE6A12"/>
    <w:rsid w:val="00EF014D"/>
    <w:rsid w:val="00EF033E"/>
    <w:rsid w:val="00EF0354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43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36CB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8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11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30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90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2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4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4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6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85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7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17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37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8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47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87C889-03B6-4C3D-9177-BD9655738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3939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2</cp:revision>
  <cp:lastPrinted>2012-09-26T11:01:00Z</cp:lastPrinted>
  <dcterms:created xsi:type="dcterms:W3CDTF">2016-04-02T02:15:00Z</dcterms:created>
  <dcterms:modified xsi:type="dcterms:W3CDTF">2016-04-02T02:15:00Z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